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60C50" w14:textId="77777777" w:rsidR="00FE4382" w:rsidRPr="00FE4382" w:rsidRDefault="007D7F73" w:rsidP="00FE4382">
      <w:pPr>
        <w:spacing w:after="160" w:line="288" w:lineRule="auto"/>
        <w:jc w:val="center"/>
        <w:rPr>
          <w:rFonts w:ascii="Times New Roman" w:eastAsia="Times New Roman" w:hAnsi="Times New Roman" w:cs="Times New Roman"/>
          <w:b/>
          <w:iCs/>
          <w:sz w:val="32"/>
          <w:szCs w:val="36"/>
        </w:rPr>
      </w:pPr>
      <w:r w:rsidRPr="00FE4382">
        <w:rPr>
          <w:rFonts w:ascii="Times New Roman" w:eastAsia="Times New Roman" w:hAnsi="Times New Roman" w:cs="Times New Roman"/>
          <w:b/>
          <w:iCs/>
          <w:sz w:val="32"/>
          <w:szCs w:val="36"/>
        </w:rPr>
        <w:t>Những Lời Khai Thị Trí Huệ Trong Kinh Kim Cang</w:t>
      </w:r>
    </w:p>
    <w:p w14:paraId="05BFA148" w14:textId="6A19B1C7" w:rsidR="007D7F73" w:rsidRPr="00FE4382" w:rsidRDefault="007D7F73" w:rsidP="00FE4382">
      <w:pPr>
        <w:spacing w:after="0" w:line="288" w:lineRule="auto"/>
        <w:rPr>
          <w:rFonts w:ascii="Times New Roman" w:eastAsia="Times New Roman" w:hAnsi="Times New Roman" w:cs="Times New Roman"/>
          <w:iCs/>
          <w:sz w:val="28"/>
          <w:szCs w:val="28"/>
        </w:rPr>
      </w:pPr>
      <w:r w:rsidRPr="00FE4382">
        <w:rPr>
          <w:rFonts w:ascii="Times New Roman" w:eastAsia="Times New Roman" w:hAnsi="Times New Roman" w:cs="Times New Roman"/>
          <w:b/>
          <w:iCs/>
          <w:sz w:val="28"/>
          <w:szCs w:val="28"/>
        </w:rPr>
        <w:t>Chủ Đề 1031: Nay Biết Không Gì Chẳng Do Duyên Sanh, Đương Thể Tức Không</w:t>
      </w:r>
    </w:p>
    <w:p w14:paraId="4214817C" w14:textId="62B1A73E" w:rsidR="00026BA0" w:rsidRDefault="00026BA0" w:rsidP="00026BA0">
      <w:pPr>
        <w:spacing w:after="0" w:line="288" w:lineRule="auto"/>
        <w:rPr>
          <w:rFonts w:ascii="Times New Roman" w:eastAsia="Times New Roman" w:hAnsi="Times New Roman" w:cs="Times New Roman"/>
          <w:b/>
          <w:bCs/>
          <w:sz w:val="28"/>
          <w:szCs w:val="28"/>
        </w:rPr>
      </w:pPr>
      <w:r w:rsidRPr="00026BA0">
        <w:rPr>
          <w:rFonts w:ascii="Times New Roman" w:eastAsia="Times New Roman" w:hAnsi="Times New Roman" w:cs="Times New Roman"/>
          <w:b/>
          <w:bCs/>
          <w:sz w:val="28"/>
          <w:szCs w:val="28"/>
        </w:rPr>
        <w:t>Chủ giảng:</w:t>
      </w:r>
      <w:r w:rsidRPr="00026BA0">
        <w:rPr>
          <w:rFonts w:ascii="Times New Roman" w:eastAsia="Times New Roman" w:hAnsi="Times New Roman" w:cs="Times New Roman"/>
          <w:bCs/>
          <w:sz w:val="28"/>
          <w:szCs w:val="28"/>
        </w:rPr>
        <w:t xml:space="preserve"> Pháp sư Tịnh Không</w:t>
      </w:r>
    </w:p>
    <w:p w14:paraId="239AF04B" w14:textId="0AFDB4FA" w:rsidR="007D7F73" w:rsidRPr="00FE4382" w:rsidRDefault="007D7F73" w:rsidP="00FE4382">
      <w:pPr>
        <w:spacing w:after="0" w:line="288" w:lineRule="auto"/>
        <w:rPr>
          <w:rFonts w:ascii="Times New Roman" w:eastAsia="Times New Roman" w:hAnsi="Times New Roman" w:cs="Times New Roman"/>
          <w:sz w:val="28"/>
          <w:szCs w:val="28"/>
        </w:rPr>
      </w:pPr>
      <w:r w:rsidRPr="00FE4382">
        <w:rPr>
          <w:rFonts w:ascii="Times New Roman" w:eastAsia="Times New Roman" w:hAnsi="Times New Roman" w:cs="Times New Roman"/>
          <w:b/>
          <w:bCs/>
          <w:sz w:val="28"/>
          <w:szCs w:val="28"/>
        </w:rPr>
        <w:t>Thời gian:</w:t>
      </w:r>
      <w:r w:rsidRPr="00FE4382">
        <w:rPr>
          <w:rFonts w:ascii="Times New Roman" w:eastAsia="Times New Roman" w:hAnsi="Times New Roman" w:cs="Times New Roman"/>
          <w:sz w:val="28"/>
          <w:szCs w:val="28"/>
        </w:rPr>
        <w:t xml:space="preserve"> Tháng 05 năm 1995</w:t>
      </w:r>
    </w:p>
    <w:p w14:paraId="0A013C60" w14:textId="77777777" w:rsidR="007D7F73" w:rsidRPr="00FE4382" w:rsidRDefault="007D7F73" w:rsidP="00FE4382">
      <w:pPr>
        <w:spacing w:after="0" w:line="288" w:lineRule="auto"/>
        <w:rPr>
          <w:rFonts w:ascii="Times New Roman" w:eastAsia="Times New Roman" w:hAnsi="Times New Roman" w:cs="Times New Roman"/>
          <w:sz w:val="28"/>
          <w:szCs w:val="28"/>
        </w:rPr>
      </w:pPr>
      <w:r w:rsidRPr="00FE4382">
        <w:rPr>
          <w:rFonts w:ascii="Times New Roman" w:eastAsia="Times New Roman" w:hAnsi="Times New Roman" w:cs="Times New Roman"/>
          <w:b/>
          <w:bCs/>
          <w:sz w:val="28"/>
          <w:szCs w:val="28"/>
        </w:rPr>
        <w:t>Địa điểm:</w:t>
      </w:r>
      <w:r w:rsidRPr="00FE4382">
        <w:rPr>
          <w:rFonts w:ascii="Times New Roman" w:eastAsia="Times New Roman" w:hAnsi="Times New Roman" w:cs="Times New Roman"/>
          <w:sz w:val="28"/>
          <w:szCs w:val="28"/>
        </w:rPr>
        <w:t xml:space="preserve"> Cư Sĩ Lâm Phật Giáo Singapore</w:t>
      </w:r>
    </w:p>
    <w:p w14:paraId="6C75DB28" w14:textId="77777777" w:rsidR="007D7F73" w:rsidRPr="00FE4382" w:rsidRDefault="007D7F73" w:rsidP="00FE4382">
      <w:pPr>
        <w:spacing w:after="0" w:line="288" w:lineRule="auto"/>
        <w:rPr>
          <w:rFonts w:ascii="Times New Roman" w:eastAsia="Times New Roman" w:hAnsi="Times New Roman" w:cs="Times New Roman"/>
          <w:sz w:val="28"/>
          <w:szCs w:val="28"/>
        </w:rPr>
      </w:pPr>
      <w:r w:rsidRPr="00FE4382">
        <w:rPr>
          <w:rFonts w:ascii="Times New Roman" w:eastAsia="Times New Roman" w:hAnsi="Times New Roman" w:cs="Times New Roman"/>
          <w:b/>
          <w:bCs/>
          <w:sz w:val="28"/>
          <w:szCs w:val="28"/>
        </w:rPr>
        <w:t>Trích lục từ:</w:t>
      </w:r>
      <w:r w:rsidRPr="00FE4382">
        <w:rPr>
          <w:rFonts w:ascii="Times New Roman" w:eastAsia="Times New Roman" w:hAnsi="Times New Roman" w:cs="Times New Roman"/>
          <w:sz w:val="28"/>
          <w:szCs w:val="28"/>
        </w:rPr>
        <w:t xml:space="preserve"> Báo cáo nghiên cứu Kim Cang Bát Nhã (Tập 089)</w:t>
      </w:r>
    </w:p>
    <w:p w14:paraId="006574C9" w14:textId="77777777" w:rsidR="007D7F73" w:rsidRPr="00FE4382" w:rsidRDefault="007D7F73" w:rsidP="00FE4382">
      <w:pPr>
        <w:spacing w:after="0" w:line="288" w:lineRule="auto"/>
        <w:rPr>
          <w:rFonts w:ascii="Times New Roman" w:eastAsia="Times New Roman" w:hAnsi="Times New Roman" w:cs="Times New Roman"/>
          <w:sz w:val="28"/>
          <w:szCs w:val="28"/>
        </w:rPr>
      </w:pPr>
      <w:r w:rsidRPr="00FE4382">
        <w:rPr>
          <w:rFonts w:ascii="Times New Roman" w:eastAsia="Times New Roman" w:hAnsi="Times New Roman" w:cs="Times New Roman"/>
          <w:b/>
          <w:sz w:val="28"/>
          <w:szCs w:val="28"/>
        </w:rPr>
        <w:t>Chuyển ngữ:</w:t>
      </w:r>
      <w:r w:rsidRPr="00FE4382">
        <w:rPr>
          <w:rFonts w:ascii="Times New Roman" w:eastAsia="Times New Roman" w:hAnsi="Times New Roman" w:cs="Times New Roman"/>
          <w:sz w:val="28"/>
          <w:szCs w:val="28"/>
        </w:rPr>
        <w:t xml:space="preserve"> Tịch Minh</w:t>
      </w:r>
    </w:p>
    <w:p w14:paraId="4F3E022F" w14:textId="32D27DDA" w:rsidR="00F45B9A" w:rsidRPr="00FE4382" w:rsidRDefault="00FE4382" w:rsidP="0014548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BC7A3E6" w14:textId="77777777" w:rsidR="00FE4382" w:rsidRPr="00FE4382" w:rsidRDefault="00F45B9A" w:rsidP="00FE4382">
      <w:pPr>
        <w:pStyle w:val="NormalWeb"/>
        <w:spacing w:before="0" w:beforeAutospacing="0" w:after="160" w:afterAutospacing="0" w:line="288" w:lineRule="auto"/>
        <w:ind w:firstLine="540"/>
        <w:jc w:val="both"/>
        <w:rPr>
          <w:b/>
          <w:sz w:val="28"/>
          <w:szCs w:val="28"/>
        </w:rPr>
      </w:pPr>
      <w:r w:rsidRPr="00FE4382">
        <w:rPr>
          <w:rFonts w:eastAsia="DFKai-SB"/>
          <w:b/>
          <w:sz w:val="28"/>
          <w:szCs w:val="28"/>
        </w:rPr>
        <w:t>【</w:t>
      </w:r>
      <w:r w:rsidRPr="00FE4382">
        <w:rPr>
          <w:b/>
          <w:sz w:val="28"/>
          <w:szCs w:val="28"/>
        </w:rPr>
        <w:t xml:space="preserve">Nay biết không gì chẳng do duyên sanh, đương thể là không, đắc tức phi đắc, Phật tức phi Phật, một mảy trần chẳng vướng, cái tánh không tịch, hiển lộ ra toàn </w:t>
      </w:r>
      <w:r w:rsidR="00444A28" w:rsidRPr="00FE4382">
        <w:rPr>
          <w:b/>
          <w:sz w:val="28"/>
          <w:szCs w:val="28"/>
        </w:rPr>
        <w:t>thể</w:t>
      </w:r>
      <w:r w:rsidRPr="00FE4382">
        <w:rPr>
          <w:b/>
          <w:sz w:val="28"/>
          <w:szCs w:val="28"/>
        </w:rPr>
        <w:t xml:space="preserve"> vậy.</w:t>
      </w:r>
      <w:r w:rsidRPr="00FE4382">
        <w:rPr>
          <w:rFonts w:eastAsia="DFKai-SB"/>
          <w:b/>
          <w:sz w:val="28"/>
          <w:szCs w:val="28"/>
        </w:rPr>
        <w:t>】</w:t>
      </w:r>
    </w:p>
    <w:p w14:paraId="4BD3BCA3" w14:textId="77777777" w:rsidR="00FE4382" w:rsidRPr="00FE4382" w:rsidRDefault="00F45B9A" w:rsidP="00FE4382">
      <w:pPr>
        <w:pStyle w:val="NormalWeb"/>
        <w:spacing w:before="0" w:beforeAutospacing="0" w:after="160" w:afterAutospacing="0" w:line="288" w:lineRule="auto"/>
        <w:ind w:firstLine="540"/>
        <w:jc w:val="both"/>
        <w:rPr>
          <w:sz w:val="28"/>
          <w:szCs w:val="28"/>
        </w:rPr>
      </w:pPr>
      <w:r w:rsidRPr="00FE4382">
        <w:rPr>
          <w:sz w:val="28"/>
          <w:szCs w:val="28"/>
        </w:rPr>
        <w:t xml:space="preserve">Đây là đem cảnh giới tu hành chứng quả đạt đến chỗ rốt ráo viên mãn nhất của Như Lai, ở trong pháp hội Kim Cang Bát Nhã thảy đều hiển thị ra cho chúng ta thấy. Pháp thế gian và xuất thế gian đều là duyên sanh, Phật pháp là duyên sanh, Phật xuất hiện ở thế gian chúng ta, thị hiện tám tướng thành đạo cũng là duyên sanh, nói </w:t>
      </w:r>
      <w:r w:rsidR="00444A28" w:rsidRPr="00FE4382">
        <w:rPr>
          <w:sz w:val="28"/>
          <w:szCs w:val="28"/>
        </w:rPr>
        <w:t>hết</w:t>
      </w:r>
      <w:r w:rsidRPr="00FE4382">
        <w:rPr>
          <w:sz w:val="28"/>
          <w:szCs w:val="28"/>
        </w:rPr>
        <w:t xml:space="preserve"> thảy pháp </w:t>
      </w:r>
      <w:r w:rsidR="001B5314" w:rsidRPr="00FE4382">
        <w:rPr>
          <w:sz w:val="28"/>
          <w:szCs w:val="28"/>
        </w:rPr>
        <w:t xml:space="preserve">đều </w:t>
      </w:r>
      <w:r w:rsidRPr="00FE4382">
        <w:rPr>
          <w:sz w:val="28"/>
          <w:szCs w:val="28"/>
        </w:rPr>
        <w:t xml:space="preserve">là duyên sanh, độ tất cả chúng sanh cũng là duyên sanh. Đã là duyên sanh, thì cũng chẳng thể trái nghịch định luật nhân quả, đương thể tức không, liễu bất khả đắc, chắc chắn là như vậy. Cho nên Như Lai sở đắc, đắc tức phi đắc. Ngài có đắc (được) hay không? Đích thực là có đắc. Ngài đắc được cái gì? Chẳng có cái gì cả. Chư vị hãy suy ngẫm ý nghĩa này, Ngài thật sự có đắc, nhưng đắc cái gì? Chẳng có cái gì cả. Quý vị hãy tinh tế suy ngẫm ý vị của câu nói này. Nếu quý vị có thể thấu hiểu, thì quý vị liền có chỗ ngộ; còn nếu quý vị nghe không hiểu, thì câu nói này dường như rất mâu thuẫn: “Thật sự có đắc, nhưng lại chẳng có gì cả”, thế rốt cuộc là đắc cái gì? Chư vị phải biết rằng, cái đạt được đó chính là sự khai hiển viên mãn của tự tánh. Hết thảy đều là vốn dĩ đầy đủ trong tự tánh, quý vị đắc cái gì chứ? Nếu trong tự tánh mà không có, thì cái này quý vị thật sự đã đắc được rồi; nhưng quý vị vốn dĩ đã có sẵn, thì quý vị đắc cái gì? Nói như vậy, thì ý nghĩa </w:t>
      </w:r>
      <w:r w:rsidR="00444A28" w:rsidRPr="00FE4382">
        <w:rPr>
          <w:sz w:val="28"/>
          <w:szCs w:val="28"/>
        </w:rPr>
        <w:t xml:space="preserve">liền trở nên </w:t>
      </w:r>
      <w:r w:rsidR="00444A28" w:rsidRPr="00FE4382">
        <w:rPr>
          <w:bCs/>
          <w:sz w:val="28"/>
          <w:szCs w:val="28"/>
        </w:rPr>
        <w:t>sáng tỏ</w:t>
      </w:r>
      <w:r w:rsidRPr="00FE4382">
        <w:rPr>
          <w:sz w:val="28"/>
          <w:szCs w:val="28"/>
        </w:rPr>
        <w:t>, dễ hiểu hơn rất nhiều.</w:t>
      </w:r>
    </w:p>
    <w:p w14:paraId="215918CD" w14:textId="77777777" w:rsidR="00FE4382" w:rsidRPr="00FE4382" w:rsidRDefault="00F45B9A" w:rsidP="00FE4382">
      <w:pPr>
        <w:pStyle w:val="NormalWeb"/>
        <w:spacing w:before="0" w:beforeAutospacing="0" w:after="160" w:afterAutospacing="0" w:line="288" w:lineRule="auto"/>
        <w:ind w:firstLine="540"/>
        <w:jc w:val="both"/>
        <w:rPr>
          <w:sz w:val="28"/>
          <w:szCs w:val="28"/>
        </w:rPr>
      </w:pPr>
      <w:r w:rsidRPr="00FE4382">
        <w:rPr>
          <w:sz w:val="28"/>
          <w:szCs w:val="28"/>
        </w:rPr>
        <w:t xml:space="preserve">Nếu vẫn nghe không hiểu, chúng ta hãy nêu ra một ví dụ thiển cận hơn. Trên người quý vị không có tiền, nghĩ rằng không có tiền thì không được, liền đến ngân hàng để lấy tiền, đến ngân hàng rút tiền. Tiền lấy về rồi, quý vị đã có được rồi. Hỏi quý vị có </w:t>
      </w:r>
      <w:r w:rsidR="00444A28" w:rsidRPr="00FE4382">
        <w:rPr>
          <w:sz w:val="28"/>
          <w:szCs w:val="28"/>
        </w:rPr>
        <w:t>đắc được chưa</w:t>
      </w:r>
      <w:r w:rsidRPr="00FE4382">
        <w:rPr>
          <w:sz w:val="28"/>
          <w:szCs w:val="28"/>
        </w:rPr>
        <w:t xml:space="preserve">? Tiền mà quý vị có được chính là tiền của quý vị gửi trong ngân hàng. Nếu quý vị không gửi tiền ở ngân hàng, người </w:t>
      </w:r>
      <w:r w:rsidRPr="00FE4382">
        <w:rPr>
          <w:sz w:val="28"/>
          <w:szCs w:val="28"/>
        </w:rPr>
        <w:lastRenderedPageBreak/>
        <w:t xml:space="preserve">ta làm sao có thể đưa cho quý vị? Cho nên, cái mà quý vị lấy được chính là cái mà quý vị vốn dĩ đã có sẵn, sự việc là như vậy đó. Đắc (được) có phải là đã nhận được không? Là nhận được rồi, từ ngân hàng lấy được tiền rồi, </w:t>
      </w:r>
      <w:r w:rsidR="00444A28" w:rsidRPr="00FE4382">
        <w:rPr>
          <w:sz w:val="28"/>
          <w:szCs w:val="28"/>
        </w:rPr>
        <w:t xml:space="preserve">vậy </w:t>
      </w:r>
      <w:r w:rsidR="00444A28" w:rsidRPr="00FE4382">
        <w:rPr>
          <w:bCs/>
          <w:sz w:val="28"/>
          <w:szCs w:val="28"/>
        </w:rPr>
        <w:t>có thật sự đắc được gì chăng?</w:t>
      </w:r>
      <w:r w:rsidRPr="00FE4382">
        <w:rPr>
          <w:sz w:val="28"/>
          <w:szCs w:val="28"/>
        </w:rPr>
        <w:t xml:space="preserve"> Không có, vẫn là của chính mình, người khác đâu có cho tiền quý vị, chính là ý nghĩa này. A Nậu Đa La Tam Miệu Tam Bồ Đề là vốn dĩ đầy đủ trong tự tánh của quý vị, quý vị </w:t>
      </w:r>
      <w:r w:rsidR="00444A28" w:rsidRPr="00FE4382">
        <w:rPr>
          <w:sz w:val="28"/>
          <w:szCs w:val="28"/>
        </w:rPr>
        <w:t>còn từ đâu mà đắc nữa?</w:t>
      </w:r>
      <w:r w:rsidRPr="00FE4382">
        <w:rPr>
          <w:sz w:val="28"/>
          <w:szCs w:val="28"/>
        </w:rPr>
        <w:t xml:space="preserve"> Vì thế, mọi người hãy tinh tế mà thể hội ý nghĩa này. Trong “Đàn Kinh” nói rất hay: “Nào ngờ tự tánh, vốn tự đầy đủ”, hết thảy pháp thế gian và xuất thế gian, không có mảy may khiếm khuyết. Chúng ta giảng kinh Phật, hết thảy chư Phật Như Lai giảng vô lượng vô biên kinh điển, toàn bộ đều là do tự tánh đầy đủ. Đến khi quý vị vừa kiến tánh, quý vị đã đắc rồi, tất cả hết thảy kinh pháp đều đắc rồi, cái đạt được đó vốn dĩ là đầy đủ trong tự tánh; đắc vẫn là vô sở đắc, ý nghĩa của “đắc” thì có, nhưng </w:t>
      </w:r>
      <w:r w:rsidR="00444A28" w:rsidRPr="00FE4382">
        <w:rPr>
          <w:sz w:val="28"/>
          <w:szCs w:val="28"/>
        </w:rPr>
        <w:t>những thứ</w:t>
      </w:r>
      <w:r w:rsidRPr="00FE4382">
        <w:rPr>
          <w:sz w:val="28"/>
          <w:szCs w:val="28"/>
        </w:rPr>
        <w:t xml:space="preserve"> đắc được thì không.</w:t>
      </w:r>
    </w:p>
    <w:p w14:paraId="1B9D58FE" w14:textId="7A715D6A" w:rsidR="00845A55" w:rsidRPr="00FE4382" w:rsidRDefault="00F45B9A" w:rsidP="00FE4382">
      <w:pPr>
        <w:pStyle w:val="NormalWeb"/>
        <w:spacing w:before="0" w:beforeAutospacing="0" w:after="160" w:afterAutospacing="0" w:line="288" w:lineRule="auto"/>
        <w:ind w:firstLine="540"/>
        <w:jc w:val="both"/>
        <w:rPr>
          <w:sz w:val="28"/>
        </w:rPr>
      </w:pPr>
      <w:r w:rsidRPr="00FE4382">
        <w:rPr>
          <w:sz w:val="28"/>
          <w:szCs w:val="28"/>
        </w:rPr>
        <w:t xml:space="preserve">Phật tức phi Phật, đắc tức phi đắc, bởi vì đương thể tức không. Một mảy trần chẳng vướng, “một mảy trần chẳng vướng” là hình dung trong tâm sạch sẽ thanh tịnh, một niệm chẳng sanh. Có một cái “đắc” thì liền sai rồi, quý vị liền không thể nào đắc; ý niệm </w:t>
      </w:r>
      <w:r w:rsidR="00444A28" w:rsidRPr="00FE4382">
        <w:rPr>
          <w:sz w:val="28"/>
          <w:szCs w:val="28"/>
        </w:rPr>
        <w:t>về sự</w:t>
      </w:r>
      <w:r w:rsidRPr="00FE4382">
        <w:rPr>
          <w:sz w:val="28"/>
          <w:szCs w:val="28"/>
        </w:rPr>
        <w:t xml:space="preserve"> đắc không còn nữa, thì mới thật sự đắc A Nậu Đa La Tam Miệu Tam Bồ Đề. Tánh không tịch, chính là chân như bổn tánh của chúng ta. Ngay lúc này chân như bổn tánh viên mãn hiển lộ ra, đây là cảnh giới Phật quả cứu cánh, bốn mươi mốt bậc Pháp thân Đại sĩ chưa được viên mãn </w:t>
      </w:r>
      <w:r w:rsidR="001B5314" w:rsidRPr="00FE4382">
        <w:rPr>
          <w:sz w:val="28"/>
          <w:szCs w:val="28"/>
        </w:rPr>
        <w:t>đến như thế</w:t>
      </w:r>
      <w:r w:rsidRPr="00FE4382">
        <w:rPr>
          <w:sz w:val="28"/>
          <w:szCs w:val="28"/>
        </w:rPr>
        <w:t>. Bốn mươi mốt bậc Pháp thân Đại sĩ, quả vị mà các ngài chứng được là Chánh Đẳng Chánh Giác, cũng chính là Tam Miệu Tam Bồ Đề được nói trong kinh, chứ chưa phải là Vô Thượng. A Nậu Đa La có nghĩa là Vô Thượng, còn các vị Pháp thân Đại sĩ chỗ chứng đắc được là Tam Miệu Tam Bồ Đề.</w:t>
      </w:r>
    </w:p>
    <w:sectPr w:rsidR="00845A55" w:rsidRPr="00FE4382" w:rsidSect="00FE438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D48AB" w14:textId="77777777" w:rsidR="00FE4382" w:rsidRDefault="00FE4382" w:rsidP="00FE4382">
      <w:pPr>
        <w:spacing w:after="0" w:line="240" w:lineRule="auto"/>
      </w:pPr>
      <w:r>
        <w:separator/>
      </w:r>
    </w:p>
  </w:endnote>
  <w:endnote w:type="continuationSeparator" w:id="0">
    <w:p w14:paraId="0DB5D625" w14:textId="77777777" w:rsidR="00FE4382" w:rsidRDefault="00FE4382" w:rsidP="00FE4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1988D" w14:textId="77777777" w:rsidR="00FE4382" w:rsidRDefault="00FE43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E9E4D" w14:textId="7DAD334E" w:rsidR="00FE4382" w:rsidRPr="00FE4382" w:rsidRDefault="00FE4382" w:rsidP="00FE4382">
    <w:pPr>
      <w:pStyle w:val="Footer"/>
      <w:tabs>
        <w:tab w:val="clear" w:pos="4513"/>
        <w:tab w:val="clear" w:pos="9026"/>
      </w:tabs>
      <w:jc w:val="center"/>
      <w:rPr>
        <w:rFonts w:ascii="Times New Roman" w:hAnsi="Times New Roman" w:cs="Times New Roman"/>
        <w:sz w:val="24"/>
      </w:rPr>
    </w:pPr>
    <w:r w:rsidRPr="00FE4382">
      <w:rPr>
        <w:rFonts w:ascii="Times New Roman" w:hAnsi="Times New Roman" w:cs="Times New Roman"/>
        <w:sz w:val="24"/>
      </w:rPr>
      <w:fldChar w:fldCharType="begin"/>
    </w:r>
    <w:r w:rsidRPr="00FE4382">
      <w:rPr>
        <w:rFonts w:ascii="Times New Roman" w:hAnsi="Times New Roman" w:cs="Times New Roman"/>
        <w:sz w:val="24"/>
      </w:rPr>
      <w:instrText xml:space="preserve"> PAGE  \* MERGEFORMAT </w:instrText>
    </w:r>
    <w:r w:rsidRPr="00FE4382">
      <w:rPr>
        <w:rFonts w:ascii="Times New Roman" w:hAnsi="Times New Roman" w:cs="Times New Roman"/>
        <w:sz w:val="24"/>
      </w:rPr>
      <w:fldChar w:fldCharType="separate"/>
    </w:r>
    <w:r w:rsidRPr="00FE4382">
      <w:rPr>
        <w:rFonts w:ascii="Times New Roman" w:hAnsi="Times New Roman" w:cs="Times New Roman"/>
        <w:noProof/>
        <w:sz w:val="24"/>
      </w:rPr>
      <w:t>1</w:t>
    </w:r>
    <w:r w:rsidRPr="00FE438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4AFD5" w14:textId="77777777" w:rsidR="00FE4382" w:rsidRDefault="00FE4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019F0" w14:textId="77777777" w:rsidR="00FE4382" w:rsidRDefault="00FE4382" w:rsidP="00FE4382">
      <w:pPr>
        <w:spacing w:after="0" w:line="240" w:lineRule="auto"/>
      </w:pPr>
      <w:r>
        <w:separator/>
      </w:r>
    </w:p>
  </w:footnote>
  <w:footnote w:type="continuationSeparator" w:id="0">
    <w:p w14:paraId="4A96FDD4" w14:textId="77777777" w:rsidR="00FE4382" w:rsidRDefault="00FE4382" w:rsidP="00FE4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3F16" w14:textId="77777777" w:rsidR="00FE4382" w:rsidRDefault="00FE43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B7BE" w14:textId="77777777" w:rsidR="00FE4382" w:rsidRDefault="00FE43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BA908" w14:textId="77777777" w:rsidR="00FE4382" w:rsidRDefault="00FE43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32CD"/>
    <w:rsid w:val="00026BA0"/>
    <w:rsid w:val="000352CE"/>
    <w:rsid w:val="0014548C"/>
    <w:rsid w:val="001B5314"/>
    <w:rsid w:val="00444A28"/>
    <w:rsid w:val="005566AE"/>
    <w:rsid w:val="006B32CD"/>
    <w:rsid w:val="0079251A"/>
    <w:rsid w:val="007D7F73"/>
    <w:rsid w:val="00806B7D"/>
    <w:rsid w:val="00845A55"/>
    <w:rsid w:val="00F45B9A"/>
    <w:rsid w:val="00FE438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3D2A8"/>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5B9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E43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382"/>
  </w:style>
  <w:style w:type="paragraph" w:styleId="Footer">
    <w:name w:val="footer"/>
    <w:basedOn w:val="Normal"/>
    <w:link w:val="FooterChar"/>
    <w:uiPriority w:val="99"/>
    <w:unhideWhenUsed/>
    <w:rsid w:val="00FE43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12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2026-08-01T03:21:00Z</dcterms:created>
  <dcterms:modified xsi:type="dcterms:W3CDTF">2026-10-23T03:23:00Z</dcterms:modified>
</cp:coreProperties>
</file>